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A60989" w:rsidRPr="00A60989" w:rsidTr="00A60989">
        <w:tc>
          <w:tcPr>
            <w:tcW w:w="0" w:type="auto"/>
            <w:tcBorders>
              <w:top w:val="single" w:sz="2" w:space="0" w:color="auto"/>
              <w:left w:val="single" w:sz="2" w:space="0" w:color="auto"/>
              <w:bottom w:val="single" w:sz="2" w:space="0" w:color="auto"/>
              <w:right w:val="single" w:sz="2" w:space="0" w:color="auto"/>
            </w:tcBorders>
            <w:hideMark/>
          </w:tcPr>
          <w:p w:rsidR="00A60989" w:rsidRPr="00A60989" w:rsidRDefault="00A60989" w:rsidP="00A60989">
            <w:pPr>
              <w:spacing w:before="150" w:after="150" w:line="240" w:lineRule="auto"/>
              <w:ind w:left="450" w:right="450"/>
              <w:jc w:val="center"/>
              <w:rPr>
                <w:bCs w:val="0"/>
                <w:sz w:val="24"/>
                <w:szCs w:val="24"/>
                <w:u w:val="none"/>
                <w:lang w:eastAsia="uk-UA"/>
              </w:rPr>
            </w:pPr>
            <w:r>
              <w:rPr>
                <w:bCs w:val="0"/>
                <w:noProof/>
                <w:sz w:val="24"/>
                <w:szCs w:val="24"/>
                <w:u w:val="none"/>
                <w:lang w:eastAsia="uk-UA"/>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A60989" w:rsidRPr="00A60989" w:rsidTr="00A60989">
        <w:tc>
          <w:tcPr>
            <w:tcW w:w="0" w:type="auto"/>
            <w:tcBorders>
              <w:top w:val="single" w:sz="2" w:space="0" w:color="auto"/>
              <w:left w:val="single" w:sz="2" w:space="0" w:color="auto"/>
              <w:bottom w:val="single" w:sz="2" w:space="0" w:color="auto"/>
              <w:right w:val="single" w:sz="2" w:space="0" w:color="auto"/>
            </w:tcBorders>
            <w:hideMark/>
          </w:tcPr>
          <w:p w:rsidR="00A60989" w:rsidRPr="00A60989" w:rsidRDefault="00A60989" w:rsidP="00A60989">
            <w:pPr>
              <w:spacing w:before="300" w:after="0" w:line="240" w:lineRule="auto"/>
              <w:ind w:left="450" w:right="450"/>
              <w:jc w:val="center"/>
              <w:rPr>
                <w:bCs w:val="0"/>
                <w:sz w:val="24"/>
                <w:szCs w:val="24"/>
                <w:u w:val="none"/>
                <w:lang w:eastAsia="uk-UA"/>
              </w:rPr>
            </w:pPr>
            <w:r w:rsidRPr="00A60989">
              <w:rPr>
                <w:b/>
                <w:i/>
                <w:iCs/>
                <w:spacing w:val="60"/>
                <w:sz w:val="40"/>
                <w:szCs w:val="40"/>
                <w:u w:val="none"/>
                <w:lang w:eastAsia="uk-UA"/>
              </w:rPr>
              <w:t>ЗАКОН УКРАЇНИ</w:t>
            </w:r>
          </w:p>
        </w:tc>
      </w:tr>
    </w:tbl>
    <w:p w:rsidR="00A60989" w:rsidRPr="00A60989" w:rsidRDefault="00A60989" w:rsidP="00A60989">
      <w:pPr>
        <w:shd w:val="clear" w:color="auto" w:fill="FFFFFF"/>
        <w:spacing w:before="300" w:after="450" w:line="240" w:lineRule="auto"/>
        <w:ind w:left="450" w:right="450"/>
        <w:jc w:val="center"/>
        <w:rPr>
          <w:bCs w:val="0"/>
          <w:color w:val="333333"/>
          <w:sz w:val="24"/>
          <w:szCs w:val="24"/>
          <w:u w:val="none"/>
          <w:lang w:eastAsia="uk-UA"/>
        </w:rPr>
      </w:pPr>
      <w:bookmarkStart w:id="0" w:name="n3"/>
      <w:bookmarkEnd w:id="0"/>
      <w:r w:rsidRPr="00A60989">
        <w:rPr>
          <w:b/>
          <w:color w:val="333333"/>
          <w:sz w:val="32"/>
          <w:szCs w:val="32"/>
          <w:u w:val="none"/>
          <w:lang w:eastAsia="uk-UA"/>
        </w:rPr>
        <w:t>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 w:name="n4"/>
      <w:bookmarkEnd w:id="1"/>
      <w:r w:rsidRPr="00A60989">
        <w:rPr>
          <w:bCs w:val="0"/>
          <w:color w:val="333333"/>
          <w:sz w:val="24"/>
          <w:szCs w:val="24"/>
          <w:u w:val="none"/>
          <w:lang w:eastAsia="uk-UA"/>
        </w:rPr>
        <w:t>Верховна Рада України постановляє:</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 w:name="n5"/>
      <w:bookmarkEnd w:id="2"/>
      <w:r w:rsidRPr="00A60989">
        <w:rPr>
          <w:bCs w:val="0"/>
          <w:color w:val="333333"/>
          <w:sz w:val="24"/>
          <w:szCs w:val="24"/>
          <w:u w:val="none"/>
          <w:lang w:eastAsia="uk-UA"/>
        </w:rPr>
        <w:t>I. </w:t>
      </w:r>
      <w:hyperlink r:id="rId5" w:anchor="n732" w:tgtFrame="_blank" w:history="1">
        <w:r w:rsidRPr="00A60989">
          <w:rPr>
            <w:bCs w:val="0"/>
            <w:color w:val="000099"/>
            <w:sz w:val="24"/>
            <w:szCs w:val="24"/>
            <w:lang w:eastAsia="uk-UA"/>
          </w:rPr>
          <w:t>Розділ XIII</w:t>
        </w:r>
      </w:hyperlink>
      <w:r w:rsidRPr="00A60989">
        <w:rPr>
          <w:bCs w:val="0"/>
          <w:color w:val="333333"/>
          <w:sz w:val="24"/>
          <w:szCs w:val="24"/>
          <w:u w:val="none"/>
          <w:lang w:eastAsia="uk-UA"/>
        </w:rPr>
        <w:t> "Прикінцеві положення" Закону України "Про запобігання корупції" (Відомості Верховної Ради України, 2014 р., № 49, ст. 2056 із наступними змінами) доповнити пунктами 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3</w:t>
      </w:r>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10</w:t>
      </w:r>
      <w:r w:rsidRPr="00A60989">
        <w:rPr>
          <w:bCs w:val="0"/>
          <w:color w:val="333333"/>
          <w:sz w:val="24"/>
          <w:szCs w:val="24"/>
          <w:u w:val="none"/>
          <w:lang w:eastAsia="uk-UA"/>
        </w:rPr>
        <w:t> такого змісту: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3" w:name="n6"/>
      <w:bookmarkEnd w:id="3"/>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3</w:t>
      </w:r>
      <w:r w:rsidRPr="00A60989">
        <w:rPr>
          <w:bCs w:val="0"/>
          <w:color w:val="333333"/>
          <w:sz w:val="24"/>
          <w:szCs w:val="24"/>
          <w:u w:val="none"/>
          <w:lang w:eastAsia="uk-UA"/>
        </w:rPr>
        <w:t>. Установити, що тимчасово, з дня введення воєнного стану Указом Президента України від 24 лютого 2022 року </w:t>
      </w:r>
      <w:hyperlink r:id="rId6"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7"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4" w:name="n7"/>
      <w:bookmarkEnd w:id="4"/>
      <w:r w:rsidRPr="00A60989">
        <w:rPr>
          <w:bCs w:val="0"/>
          <w:color w:val="333333"/>
          <w:sz w:val="24"/>
          <w:szCs w:val="24"/>
          <w:u w:val="none"/>
          <w:lang w:eastAsia="uk-UA"/>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5" w:name="n8"/>
      <w:bookmarkEnd w:id="5"/>
      <w:r w:rsidRPr="00A60989">
        <w:rPr>
          <w:bCs w:val="0"/>
          <w:color w:val="333333"/>
          <w:sz w:val="24"/>
          <w:szCs w:val="24"/>
          <w:u w:val="none"/>
          <w:lang w:eastAsia="uk-UA"/>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6" w:name="n9"/>
      <w:bookmarkEnd w:id="6"/>
      <w:r w:rsidRPr="00A60989">
        <w:rPr>
          <w:bCs w:val="0"/>
          <w:color w:val="333333"/>
          <w:sz w:val="24"/>
          <w:szCs w:val="24"/>
          <w:u w:val="none"/>
          <w:lang w:eastAsia="uk-UA"/>
        </w:rPr>
        <w:t>здійснення у встановленому законодавством порядку благодійних пожертв на користь Збройних Сил України;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7" w:name="n10"/>
      <w:bookmarkEnd w:id="7"/>
      <w:r w:rsidRPr="00A60989">
        <w:rPr>
          <w:bCs w:val="0"/>
          <w:color w:val="333333"/>
          <w:sz w:val="24"/>
          <w:szCs w:val="24"/>
          <w:u w:val="none"/>
          <w:lang w:eastAsia="uk-UA"/>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8" w:name="n11"/>
      <w:bookmarkEnd w:id="8"/>
      <w:r w:rsidRPr="00A60989">
        <w:rPr>
          <w:bCs w:val="0"/>
          <w:color w:val="333333"/>
          <w:sz w:val="24"/>
          <w:szCs w:val="24"/>
          <w:u w:val="none"/>
          <w:lang w:eastAsia="uk-UA"/>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9" w:name="n12"/>
      <w:bookmarkEnd w:id="9"/>
      <w:r w:rsidRPr="00A60989">
        <w:rPr>
          <w:bCs w:val="0"/>
          <w:color w:val="333333"/>
          <w:sz w:val="24"/>
          <w:szCs w:val="24"/>
          <w:u w:val="none"/>
          <w:lang w:eastAsia="uk-UA"/>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0" w:name="n13"/>
      <w:bookmarkEnd w:id="10"/>
      <w:r w:rsidRPr="00A60989">
        <w:rPr>
          <w:bCs w:val="0"/>
          <w:color w:val="333333"/>
          <w:sz w:val="24"/>
          <w:szCs w:val="24"/>
          <w:u w:val="none"/>
          <w:lang w:eastAsia="uk-UA"/>
        </w:rP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1" w:name="n14"/>
      <w:bookmarkEnd w:id="11"/>
      <w:r w:rsidRPr="00A60989">
        <w:rPr>
          <w:bCs w:val="0"/>
          <w:color w:val="333333"/>
          <w:sz w:val="24"/>
          <w:szCs w:val="24"/>
          <w:u w:val="none"/>
          <w:lang w:eastAsia="uk-UA"/>
        </w:rPr>
        <w:t xml:space="preserve">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w:t>
      </w:r>
      <w:r w:rsidRPr="00A60989">
        <w:rPr>
          <w:bCs w:val="0"/>
          <w:color w:val="333333"/>
          <w:sz w:val="24"/>
          <w:szCs w:val="24"/>
          <w:u w:val="none"/>
          <w:lang w:eastAsia="uk-UA"/>
        </w:rPr>
        <w:lastRenderedPageBreak/>
        <w:t>збройної агресії Російської Федерації проти України (за наявності підтвердження надання таких товарів у повному обсязі на зазначені цілі);</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2" w:name="n15"/>
      <w:bookmarkEnd w:id="12"/>
      <w:r w:rsidRPr="00A60989">
        <w:rPr>
          <w:bCs w:val="0"/>
          <w:color w:val="333333"/>
          <w:sz w:val="24"/>
          <w:szCs w:val="24"/>
          <w:u w:val="none"/>
          <w:lang w:eastAsia="uk-UA"/>
        </w:rP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3" w:name="n16"/>
      <w:bookmarkEnd w:id="13"/>
      <w:r w:rsidRPr="00A60989">
        <w:rPr>
          <w:bCs w:val="0"/>
          <w:color w:val="333333"/>
          <w:sz w:val="24"/>
          <w:szCs w:val="24"/>
          <w:u w:val="none"/>
          <w:lang w:eastAsia="uk-UA"/>
        </w:rPr>
        <w:t>послуг із проживання чи розміщення;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4" w:name="n17"/>
      <w:bookmarkEnd w:id="14"/>
      <w:r w:rsidRPr="00A60989">
        <w:rPr>
          <w:bCs w:val="0"/>
          <w:color w:val="333333"/>
          <w:sz w:val="24"/>
          <w:szCs w:val="24"/>
          <w:u w:val="none"/>
          <w:lang w:eastAsia="uk-UA"/>
        </w:rPr>
        <w:t>транспортних послуг чи послуг із перевезення у зв’язку із зміною місця фактичного проживання та/або з поверненням до місця проживання;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5" w:name="n18"/>
      <w:bookmarkEnd w:id="15"/>
      <w:r w:rsidRPr="00A60989">
        <w:rPr>
          <w:bCs w:val="0"/>
          <w:color w:val="333333"/>
          <w:sz w:val="24"/>
          <w:szCs w:val="24"/>
          <w:u w:val="none"/>
          <w:lang w:eastAsia="uk-UA"/>
        </w:rPr>
        <w:t>медичних послуг;</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6" w:name="n19"/>
      <w:bookmarkEnd w:id="16"/>
      <w:r w:rsidRPr="00A60989">
        <w:rPr>
          <w:bCs w:val="0"/>
          <w:color w:val="333333"/>
          <w:sz w:val="24"/>
          <w:szCs w:val="24"/>
          <w:u w:val="none"/>
          <w:lang w:eastAsia="uk-UA"/>
        </w:rPr>
        <w:t>лікарських засобів;</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7" w:name="n20"/>
      <w:bookmarkEnd w:id="17"/>
      <w:r w:rsidRPr="00A60989">
        <w:rPr>
          <w:bCs w:val="0"/>
          <w:color w:val="333333"/>
          <w:sz w:val="24"/>
          <w:szCs w:val="24"/>
          <w:u w:val="none"/>
          <w:lang w:eastAsia="uk-UA"/>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8" w:name="n21"/>
      <w:bookmarkEnd w:id="18"/>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4</w:t>
      </w:r>
      <w:r w:rsidRPr="00A60989">
        <w:rPr>
          <w:bCs w:val="0"/>
          <w:color w:val="333333"/>
          <w:sz w:val="24"/>
          <w:szCs w:val="24"/>
          <w:u w:val="none"/>
          <w:lang w:eastAsia="uk-UA"/>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w:t>
      </w:r>
      <w:hyperlink r:id="rId8"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9"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3 </w:t>
      </w:r>
      <w:r w:rsidRPr="00A60989">
        <w:rPr>
          <w:bCs w:val="0"/>
          <w:color w:val="333333"/>
          <w:sz w:val="24"/>
          <w:szCs w:val="24"/>
          <w:u w:val="none"/>
          <w:lang w:eastAsia="uk-UA"/>
        </w:rPr>
        <w:t>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19" w:name="n22"/>
      <w:bookmarkEnd w:id="19"/>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5</w:t>
      </w:r>
      <w:r w:rsidRPr="00A60989">
        <w:rPr>
          <w:bCs w:val="0"/>
          <w:color w:val="333333"/>
          <w:sz w:val="24"/>
          <w:szCs w:val="24"/>
          <w:u w:val="none"/>
          <w:lang w:eastAsia="uk-UA"/>
        </w:rPr>
        <w:t>. Установити, що в разі одержання доходу, придбання майна, здійснення видатків, передбачених пунктом 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3</w:t>
      </w:r>
      <w:r w:rsidRPr="00A60989">
        <w:rPr>
          <w:bCs w:val="0"/>
          <w:color w:val="333333"/>
          <w:sz w:val="24"/>
          <w:szCs w:val="24"/>
          <w:u w:val="none"/>
          <w:lang w:eastAsia="uk-UA"/>
        </w:rPr>
        <w:t> цього розділу, повідомлення про суттєві зміни у майновому стані не подається.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0" w:name="n23"/>
      <w:bookmarkEnd w:id="20"/>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6</w:t>
      </w:r>
      <w:r w:rsidRPr="00A60989">
        <w:rPr>
          <w:bCs w:val="0"/>
          <w:color w:val="333333"/>
          <w:sz w:val="24"/>
          <w:szCs w:val="24"/>
          <w:u w:val="none"/>
          <w:lang w:eastAsia="uk-UA"/>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w:t>
      </w:r>
      <w:hyperlink r:id="rId10"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11"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1" w:name="n24"/>
      <w:bookmarkEnd w:id="21"/>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7</w:t>
      </w:r>
      <w:r w:rsidRPr="00A60989">
        <w:rPr>
          <w:bCs w:val="0"/>
          <w:color w:val="333333"/>
          <w:sz w:val="24"/>
          <w:szCs w:val="24"/>
          <w:u w:val="none"/>
          <w:lang w:eastAsia="uk-UA"/>
        </w:rPr>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12"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13"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2" w:name="n25"/>
      <w:bookmarkEnd w:id="22"/>
      <w:r w:rsidRPr="00A60989">
        <w:rPr>
          <w:bCs w:val="0"/>
          <w:color w:val="333333"/>
          <w:sz w:val="24"/>
          <w:szCs w:val="24"/>
          <w:u w:val="none"/>
          <w:lang w:eastAsia="uk-UA"/>
        </w:rPr>
        <w:lastRenderedPageBreak/>
        <w:t>Установити, що суб’єкт декларування, який відповідно до частини четвертої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w:t>
      </w:r>
      <w:hyperlink r:id="rId14"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15"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3" w:name="n26"/>
      <w:bookmarkEnd w:id="23"/>
      <w:r w:rsidRPr="00A60989">
        <w:rPr>
          <w:bCs w:val="0"/>
          <w:color w:val="333333"/>
          <w:sz w:val="24"/>
          <w:szCs w:val="24"/>
          <w:u w:val="none"/>
          <w:lang w:eastAsia="uk-UA"/>
        </w:rPr>
        <w:t>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w:t>
      </w:r>
      <w:hyperlink r:id="rId16"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17"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4" w:name="n27"/>
      <w:bookmarkEnd w:id="24"/>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8</w:t>
      </w:r>
      <w:r w:rsidRPr="00A60989">
        <w:rPr>
          <w:bCs w:val="0"/>
          <w:color w:val="333333"/>
          <w:sz w:val="24"/>
          <w:szCs w:val="24"/>
          <w:u w:val="none"/>
          <w:lang w:eastAsia="uk-UA"/>
        </w:rPr>
        <w:t>. Установити, що на період дії воєнного стану, введеного Указом Президента України від 24 лютого 2022 року </w:t>
      </w:r>
      <w:hyperlink r:id="rId18"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19"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обмеження, встановлене пунктом 1 частини першої статті 25 цього Закону, не поширюється на державних службовців (крім державних службовців </w:t>
      </w:r>
      <w:hyperlink r:id="rId20" w:anchor="n80" w:tgtFrame="_blank" w:history="1">
        <w:r w:rsidRPr="00A60989">
          <w:rPr>
            <w:bCs w:val="0"/>
            <w:color w:val="000099"/>
            <w:sz w:val="24"/>
            <w:szCs w:val="24"/>
            <w:lang w:eastAsia="uk-UA"/>
          </w:rPr>
          <w:t>категорії "А"</w:t>
        </w:r>
      </w:hyperlink>
      <w:r w:rsidRPr="00A60989">
        <w:rPr>
          <w:bCs w:val="0"/>
          <w:color w:val="333333"/>
          <w:sz w:val="24"/>
          <w:szCs w:val="24"/>
          <w:u w:val="none"/>
          <w:lang w:eastAsia="uk-UA"/>
        </w:rPr>
        <w:t>), посадових осіб місцевого самоврядування (крім посадових осіб, посади яких віднесені до </w:t>
      </w:r>
      <w:hyperlink r:id="rId21" w:anchor="n128" w:tgtFrame="_blank" w:history="1">
        <w:r w:rsidRPr="00A60989">
          <w:rPr>
            <w:bCs w:val="0"/>
            <w:color w:val="000099"/>
            <w:sz w:val="24"/>
            <w:szCs w:val="24"/>
            <w:lang w:eastAsia="uk-UA"/>
          </w:rPr>
          <w:t>першої - третьої категорій</w:t>
        </w:r>
      </w:hyperlink>
      <w:r w:rsidRPr="00A60989">
        <w:rPr>
          <w:bCs w:val="0"/>
          <w:color w:val="333333"/>
          <w:sz w:val="24"/>
          <w:szCs w:val="24"/>
          <w:u w:val="none"/>
          <w:lang w:eastAsia="uk-UA"/>
        </w:rPr>
        <w:t>),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5" w:name="n28"/>
      <w:bookmarkEnd w:id="25"/>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9</w:t>
      </w:r>
      <w:r w:rsidRPr="00A60989">
        <w:rPr>
          <w:bCs w:val="0"/>
          <w:color w:val="333333"/>
          <w:sz w:val="24"/>
          <w:szCs w:val="24"/>
          <w:u w:val="none"/>
          <w:lang w:eastAsia="uk-UA"/>
        </w:rPr>
        <w:t>. Установити, що на період дії воєнного стану, введеного Указом Президента України від 24 лютого 2022 року </w:t>
      </w:r>
      <w:hyperlink r:id="rId22"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23"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"Про затвердження Указу Президента України "Про введення воєнного стану в Україні",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6" w:name="n29"/>
      <w:bookmarkEnd w:id="26"/>
      <w:r w:rsidRPr="00A60989">
        <w:rPr>
          <w:bCs w:val="0"/>
          <w:color w:val="333333"/>
          <w:sz w:val="24"/>
          <w:szCs w:val="24"/>
          <w:u w:val="none"/>
          <w:lang w:eastAsia="uk-UA"/>
        </w:rPr>
        <w:t>обов’язки, передбачені частиною другою статті 25 цього Закону, - протягом 15 робочих днів з дня припинення чи скасування воєнного стану;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7" w:name="n30"/>
      <w:bookmarkEnd w:id="27"/>
      <w:r w:rsidRPr="00A60989">
        <w:rPr>
          <w:bCs w:val="0"/>
          <w:color w:val="333333"/>
          <w:sz w:val="24"/>
          <w:szCs w:val="24"/>
          <w:u w:val="none"/>
          <w:lang w:eastAsia="uk-UA"/>
        </w:rPr>
        <w:t>обов’язки, передбачені частиною першою статті 36 цього Закону, - протягом 60 календарних днів з дня припинення чи скасування воєнного стану.</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8" w:name="n31"/>
      <w:bookmarkEnd w:id="28"/>
      <w:r w:rsidRPr="00A60989">
        <w:rPr>
          <w:bCs w:val="0"/>
          <w:color w:val="333333"/>
          <w:sz w:val="24"/>
          <w:szCs w:val="24"/>
          <w:u w:val="none"/>
          <w:lang w:eastAsia="uk-UA"/>
        </w:rPr>
        <w:t>2</w:t>
      </w:r>
      <w:r w:rsidRPr="00A60989">
        <w:rPr>
          <w:b/>
          <w:color w:val="333333"/>
          <w:sz w:val="2"/>
          <w:szCs w:val="2"/>
          <w:u w:val="none"/>
          <w:vertAlign w:val="superscript"/>
          <w:lang w:eastAsia="uk-UA"/>
        </w:rPr>
        <w:t>-</w:t>
      </w:r>
      <w:r w:rsidRPr="00A60989">
        <w:rPr>
          <w:b/>
          <w:color w:val="333333"/>
          <w:sz w:val="16"/>
          <w:szCs w:val="16"/>
          <w:u w:val="none"/>
          <w:vertAlign w:val="superscript"/>
          <w:lang w:eastAsia="uk-UA"/>
        </w:rPr>
        <w:t>10</w:t>
      </w:r>
      <w:r w:rsidRPr="00A60989">
        <w:rPr>
          <w:bCs w:val="0"/>
          <w:color w:val="333333"/>
          <w:sz w:val="24"/>
          <w:szCs w:val="24"/>
          <w:u w:val="none"/>
          <w:lang w:eastAsia="uk-UA"/>
        </w:rPr>
        <w:t>. Установити, що на період дії воєнного стану, введеного Указом Президента України від 24 лютого 2022 року </w:t>
      </w:r>
      <w:hyperlink r:id="rId24" w:tgtFrame="_blank" w:history="1">
        <w:r w:rsidRPr="00A60989">
          <w:rPr>
            <w:bCs w:val="0"/>
            <w:color w:val="000099"/>
            <w:sz w:val="24"/>
            <w:szCs w:val="24"/>
            <w:lang w:eastAsia="uk-UA"/>
          </w:rPr>
          <w:t>№ 64/2022</w:t>
        </w:r>
      </w:hyperlink>
      <w:r w:rsidRPr="00A60989">
        <w:rPr>
          <w:bCs w:val="0"/>
          <w:color w:val="333333"/>
          <w:sz w:val="24"/>
          <w:szCs w:val="24"/>
          <w:u w:val="none"/>
          <w:lang w:eastAsia="uk-UA"/>
        </w:rPr>
        <w:t> "Про введення воєнного стану в Україні", затвердженим </w:t>
      </w:r>
      <w:hyperlink r:id="rId25" w:tgtFrame="_blank" w:history="1">
        <w:r w:rsidRPr="00A60989">
          <w:rPr>
            <w:bCs w:val="0"/>
            <w:color w:val="000099"/>
            <w:sz w:val="24"/>
            <w:szCs w:val="24"/>
            <w:lang w:eastAsia="uk-UA"/>
          </w:rPr>
          <w:t>Законом України</w:t>
        </w:r>
      </w:hyperlink>
      <w:r w:rsidRPr="00A60989">
        <w:rPr>
          <w:bCs w:val="0"/>
          <w:color w:val="333333"/>
          <w:sz w:val="24"/>
          <w:szCs w:val="24"/>
          <w:u w:val="none"/>
          <w:lang w:eastAsia="uk-UA"/>
        </w:rPr>
        <w:t xml:space="preserve"> "Про затвердження Указу Президента України "Про введення воєнного стану в Україні", Національне агентство з питань запобігання корупції </w:t>
      </w:r>
      <w:r w:rsidRPr="00A60989">
        <w:rPr>
          <w:bCs w:val="0"/>
          <w:color w:val="333333"/>
          <w:sz w:val="24"/>
          <w:szCs w:val="24"/>
          <w:u w:val="none"/>
          <w:lang w:eastAsia="uk-UA"/>
        </w:rPr>
        <w:lastRenderedPageBreak/>
        <w:t>має право одержувати благодійні пожертви (у тому числі гуманітарну допомогу) у вигляді товарів (майна) від проектів міжнародної технічної допомоги".</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29" w:name="n32"/>
      <w:bookmarkEnd w:id="29"/>
      <w:r w:rsidRPr="00A60989">
        <w:rPr>
          <w:bCs w:val="0"/>
          <w:color w:val="333333"/>
          <w:sz w:val="24"/>
          <w:szCs w:val="24"/>
          <w:u w:val="none"/>
          <w:lang w:eastAsia="uk-UA"/>
        </w:rPr>
        <w:t>II. Прикінцеві положення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30" w:name="n33"/>
      <w:bookmarkEnd w:id="30"/>
      <w:r w:rsidRPr="00A60989">
        <w:rPr>
          <w:bCs w:val="0"/>
          <w:color w:val="333333"/>
          <w:sz w:val="24"/>
          <w:szCs w:val="24"/>
          <w:u w:val="none"/>
          <w:lang w:eastAsia="uk-UA"/>
        </w:rPr>
        <w:t>1. Цей Закон набирає чинності з дня, наступного за днем його опублікування.</w:t>
      </w:r>
    </w:p>
    <w:p w:rsidR="00A60989" w:rsidRPr="00A60989" w:rsidRDefault="00A60989" w:rsidP="00A60989">
      <w:pPr>
        <w:shd w:val="clear" w:color="auto" w:fill="FFFFFF"/>
        <w:spacing w:after="150" w:line="240" w:lineRule="auto"/>
        <w:ind w:firstLine="450"/>
        <w:jc w:val="both"/>
        <w:rPr>
          <w:bCs w:val="0"/>
          <w:color w:val="333333"/>
          <w:sz w:val="24"/>
          <w:szCs w:val="24"/>
          <w:u w:val="none"/>
          <w:lang w:eastAsia="uk-UA"/>
        </w:rPr>
      </w:pPr>
      <w:bookmarkStart w:id="31" w:name="n34"/>
      <w:bookmarkEnd w:id="31"/>
      <w:r w:rsidRPr="00A60989">
        <w:rPr>
          <w:bCs w:val="0"/>
          <w:color w:val="333333"/>
          <w:sz w:val="24"/>
          <w:szCs w:val="24"/>
          <w:u w:val="none"/>
          <w:lang w:eastAsia="uk-UA"/>
        </w:rPr>
        <w:t>2. Вимоги щодо надання підтверджень, передбачені </w:t>
      </w:r>
      <w:hyperlink r:id="rId26" w:anchor="n1917" w:tgtFrame="_blank" w:history="1">
        <w:r w:rsidRPr="00A60989">
          <w:rPr>
            <w:bCs w:val="0"/>
            <w:color w:val="000099"/>
            <w:sz w:val="24"/>
            <w:szCs w:val="24"/>
            <w:lang w:eastAsia="uk-UA"/>
          </w:rPr>
          <w:t>пункт</w:t>
        </w:r>
        <w:bookmarkStart w:id="32" w:name="_GoBack"/>
        <w:bookmarkEnd w:id="32"/>
        <w:r w:rsidRPr="00A60989">
          <w:rPr>
            <w:bCs w:val="0"/>
            <w:color w:val="000099"/>
            <w:sz w:val="24"/>
            <w:szCs w:val="24"/>
            <w:lang w:eastAsia="uk-UA"/>
          </w:rPr>
          <w:t>о</w:t>
        </w:r>
        <w:r w:rsidRPr="00A60989">
          <w:rPr>
            <w:bCs w:val="0"/>
            <w:color w:val="000099"/>
            <w:sz w:val="24"/>
            <w:szCs w:val="24"/>
            <w:lang w:eastAsia="uk-UA"/>
          </w:rPr>
          <w:t>м 2</w:t>
        </w:r>
      </w:hyperlink>
      <w:hyperlink r:id="rId27" w:anchor="n1917" w:tgtFrame="_blank" w:history="1">
        <w:r w:rsidRPr="00A60989">
          <w:rPr>
            <w:b/>
            <w:color w:val="000099"/>
            <w:sz w:val="2"/>
            <w:szCs w:val="2"/>
            <w:vertAlign w:val="superscript"/>
            <w:lang w:eastAsia="uk-UA"/>
          </w:rPr>
          <w:t>-</w:t>
        </w:r>
        <w:r w:rsidRPr="00A60989">
          <w:rPr>
            <w:b/>
            <w:color w:val="000099"/>
            <w:sz w:val="16"/>
            <w:szCs w:val="16"/>
            <w:vertAlign w:val="superscript"/>
            <w:lang w:eastAsia="uk-UA"/>
          </w:rPr>
          <w:t>3</w:t>
        </w:r>
      </w:hyperlink>
      <w:r w:rsidRPr="00A60989">
        <w:rPr>
          <w:bCs w:val="0"/>
          <w:color w:val="333333"/>
          <w:sz w:val="24"/>
          <w:szCs w:val="24"/>
          <w:u w:val="none"/>
          <w:lang w:eastAsia="uk-UA"/>
        </w:rPr>
        <w:t> розділу XIII "Прикінцеві положення" Закону України "Про запобігання корупції", застосовуються з дня набрання чинності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A60989" w:rsidRPr="00A60989" w:rsidTr="00A60989">
        <w:tc>
          <w:tcPr>
            <w:tcW w:w="1500" w:type="pct"/>
            <w:tcBorders>
              <w:top w:val="single" w:sz="2" w:space="0" w:color="auto"/>
              <w:left w:val="single" w:sz="2" w:space="0" w:color="auto"/>
              <w:bottom w:val="single" w:sz="2" w:space="0" w:color="auto"/>
              <w:right w:val="single" w:sz="2" w:space="0" w:color="auto"/>
            </w:tcBorders>
            <w:hideMark/>
          </w:tcPr>
          <w:p w:rsidR="00A60989" w:rsidRPr="00A60989" w:rsidRDefault="00A60989" w:rsidP="00A60989">
            <w:pPr>
              <w:spacing w:before="300" w:after="150" w:line="240" w:lineRule="auto"/>
              <w:jc w:val="center"/>
              <w:rPr>
                <w:bCs w:val="0"/>
                <w:sz w:val="24"/>
                <w:szCs w:val="24"/>
                <w:u w:val="none"/>
                <w:lang w:eastAsia="uk-UA"/>
              </w:rPr>
            </w:pPr>
            <w:bookmarkStart w:id="33" w:name="n35"/>
            <w:bookmarkEnd w:id="33"/>
            <w:r w:rsidRPr="00A60989">
              <w:rPr>
                <w:b/>
                <w:sz w:val="24"/>
                <w:szCs w:val="24"/>
                <w:u w:val="none"/>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60989" w:rsidRPr="00A60989" w:rsidRDefault="00A60989" w:rsidP="00A60989">
            <w:pPr>
              <w:spacing w:before="300" w:after="0" w:line="240" w:lineRule="auto"/>
              <w:jc w:val="right"/>
              <w:rPr>
                <w:bCs w:val="0"/>
                <w:sz w:val="24"/>
                <w:szCs w:val="24"/>
                <w:u w:val="none"/>
                <w:lang w:eastAsia="uk-UA"/>
              </w:rPr>
            </w:pPr>
            <w:r w:rsidRPr="00A60989">
              <w:rPr>
                <w:b/>
                <w:sz w:val="24"/>
                <w:szCs w:val="24"/>
                <w:u w:val="none"/>
                <w:lang w:eastAsia="uk-UA"/>
              </w:rPr>
              <w:t>В. ЗЕЛЕНСЬКИЙ</w:t>
            </w:r>
          </w:p>
        </w:tc>
      </w:tr>
      <w:tr w:rsidR="00A60989" w:rsidRPr="00A60989" w:rsidTr="00A60989">
        <w:tc>
          <w:tcPr>
            <w:tcW w:w="0" w:type="auto"/>
            <w:tcBorders>
              <w:top w:val="single" w:sz="2" w:space="0" w:color="auto"/>
              <w:left w:val="single" w:sz="2" w:space="0" w:color="auto"/>
              <w:bottom w:val="single" w:sz="2" w:space="0" w:color="auto"/>
              <w:right w:val="single" w:sz="2" w:space="0" w:color="auto"/>
            </w:tcBorders>
            <w:hideMark/>
          </w:tcPr>
          <w:p w:rsidR="00A60989" w:rsidRPr="00A60989" w:rsidRDefault="00A60989" w:rsidP="00A60989">
            <w:pPr>
              <w:spacing w:before="300" w:after="150" w:line="240" w:lineRule="auto"/>
              <w:jc w:val="center"/>
              <w:rPr>
                <w:bCs w:val="0"/>
                <w:sz w:val="24"/>
                <w:szCs w:val="24"/>
                <w:u w:val="none"/>
                <w:lang w:eastAsia="uk-UA"/>
              </w:rPr>
            </w:pPr>
            <w:r w:rsidRPr="00A60989">
              <w:rPr>
                <w:b/>
                <w:sz w:val="24"/>
                <w:szCs w:val="24"/>
                <w:u w:val="none"/>
                <w:lang w:eastAsia="uk-UA"/>
              </w:rPr>
              <w:t>м. Київ</w:t>
            </w:r>
            <w:r w:rsidRPr="00A60989">
              <w:rPr>
                <w:bCs w:val="0"/>
                <w:sz w:val="24"/>
                <w:szCs w:val="24"/>
                <w:u w:val="none"/>
                <w:lang w:eastAsia="uk-UA"/>
              </w:rPr>
              <w:br/>
            </w:r>
            <w:r w:rsidRPr="00A60989">
              <w:rPr>
                <w:b/>
                <w:sz w:val="24"/>
                <w:szCs w:val="24"/>
                <w:u w:val="none"/>
                <w:lang w:eastAsia="uk-UA"/>
              </w:rPr>
              <w:t>8 липня 2022 року</w:t>
            </w:r>
            <w:r w:rsidRPr="00A60989">
              <w:rPr>
                <w:bCs w:val="0"/>
                <w:sz w:val="24"/>
                <w:szCs w:val="24"/>
                <w:u w:val="none"/>
                <w:lang w:eastAsia="uk-UA"/>
              </w:rPr>
              <w:br/>
            </w:r>
            <w:r w:rsidRPr="00A60989">
              <w:rPr>
                <w:b/>
                <w:sz w:val="24"/>
                <w:szCs w:val="24"/>
                <w:u w:val="none"/>
                <w:lang w:eastAsia="uk-UA"/>
              </w:rPr>
              <w:t>№ 2381-IX</w:t>
            </w:r>
          </w:p>
        </w:tc>
        <w:tc>
          <w:tcPr>
            <w:tcW w:w="0" w:type="auto"/>
            <w:hideMark/>
          </w:tcPr>
          <w:p w:rsidR="00A60989" w:rsidRPr="00A60989" w:rsidRDefault="00A60989" w:rsidP="00A60989">
            <w:pPr>
              <w:spacing w:after="0" w:line="240" w:lineRule="auto"/>
              <w:rPr>
                <w:bCs w:val="0"/>
                <w:sz w:val="20"/>
                <w:u w:val="none"/>
                <w:lang w:eastAsia="uk-UA"/>
              </w:rPr>
            </w:pPr>
          </w:p>
        </w:tc>
      </w:tr>
    </w:tbl>
    <w:p w:rsidR="003836E3" w:rsidRDefault="003836E3"/>
    <w:sectPr w:rsidR="003836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89"/>
    <w:rsid w:val="003836E3"/>
    <w:rsid w:val="00A609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0989"/>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A60989"/>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A60989"/>
  </w:style>
  <w:style w:type="paragraph" w:customStyle="1" w:styleId="rvps6">
    <w:name w:val="rvps6"/>
    <w:basedOn w:val="a"/>
    <w:rsid w:val="00A60989"/>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A60989"/>
  </w:style>
  <w:style w:type="paragraph" w:customStyle="1" w:styleId="rvps2">
    <w:name w:val="rvps2"/>
    <w:basedOn w:val="a"/>
    <w:rsid w:val="00A60989"/>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A60989"/>
    <w:rPr>
      <w:color w:val="0000FF"/>
      <w:u w:val="single"/>
    </w:rPr>
  </w:style>
  <w:style w:type="character" w:customStyle="1" w:styleId="rvts37">
    <w:name w:val="rvts37"/>
    <w:basedOn w:val="a0"/>
    <w:rsid w:val="00A60989"/>
  </w:style>
  <w:style w:type="paragraph" w:customStyle="1" w:styleId="rvps4">
    <w:name w:val="rvps4"/>
    <w:basedOn w:val="a"/>
    <w:rsid w:val="00A60989"/>
    <w:pPr>
      <w:spacing w:before="100" w:beforeAutospacing="1" w:after="100" w:afterAutospacing="1" w:line="240" w:lineRule="auto"/>
    </w:pPr>
    <w:rPr>
      <w:bCs w:val="0"/>
      <w:sz w:val="24"/>
      <w:szCs w:val="24"/>
      <w:u w:val="none"/>
      <w:lang w:eastAsia="uk-UA"/>
    </w:rPr>
  </w:style>
  <w:style w:type="character" w:customStyle="1" w:styleId="rvts44">
    <w:name w:val="rvts44"/>
    <w:basedOn w:val="a0"/>
    <w:rsid w:val="00A60989"/>
  </w:style>
  <w:style w:type="paragraph" w:customStyle="1" w:styleId="rvps15">
    <w:name w:val="rvps15"/>
    <w:basedOn w:val="a"/>
    <w:rsid w:val="00A60989"/>
    <w:pPr>
      <w:spacing w:before="100" w:beforeAutospacing="1" w:after="100" w:afterAutospacing="1" w:line="240" w:lineRule="auto"/>
    </w:pPr>
    <w:rPr>
      <w:bCs w:val="0"/>
      <w:sz w:val="24"/>
      <w:szCs w:val="24"/>
      <w:u w:val="none"/>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0989"/>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A60989"/>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A60989"/>
  </w:style>
  <w:style w:type="paragraph" w:customStyle="1" w:styleId="rvps6">
    <w:name w:val="rvps6"/>
    <w:basedOn w:val="a"/>
    <w:rsid w:val="00A60989"/>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A60989"/>
  </w:style>
  <w:style w:type="paragraph" w:customStyle="1" w:styleId="rvps2">
    <w:name w:val="rvps2"/>
    <w:basedOn w:val="a"/>
    <w:rsid w:val="00A60989"/>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A60989"/>
    <w:rPr>
      <w:color w:val="0000FF"/>
      <w:u w:val="single"/>
    </w:rPr>
  </w:style>
  <w:style w:type="character" w:customStyle="1" w:styleId="rvts37">
    <w:name w:val="rvts37"/>
    <w:basedOn w:val="a0"/>
    <w:rsid w:val="00A60989"/>
  </w:style>
  <w:style w:type="paragraph" w:customStyle="1" w:styleId="rvps4">
    <w:name w:val="rvps4"/>
    <w:basedOn w:val="a"/>
    <w:rsid w:val="00A60989"/>
    <w:pPr>
      <w:spacing w:before="100" w:beforeAutospacing="1" w:after="100" w:afterAutospacing="1" w:line="240" w:lineRule="auto"/>
    </w:pPr>
    <w:rPr>
      <w:bCs w:val="0"/>
      <w:sz w:val="24"/>
      <w:szCs w:val="24"/>
      <w:u w:val="none"/>
      <w:lang w:eastAsia="uk-UA"/>
    </w:rPr>
  </w:style>
  <w:style w:type="character" w:customStyle="1" w:styleId="rvts44">
    <w:name w:val="rvts44"/>
    <w:basedOn w:val="a0"/>
    <w:rsid w:val="00A60989"/>
  </w:style>
  <w:style w:type="paragraph" w:customStyle="1" w:styleId="rvps15">
    <w:name w:val="rvps15"/>
    <w:basedOn w:val="a"/>
    <w:rsid w:val="00A60989"/>
    <w:pPr>
      <w:spacing w:before="100" w:beforeAutospacing="1" w:after="100" w:afterAutospacing="1" w:line="240" w:lineRule="auto"/>
    </w:pPr>
    <w:rPr>
      <w:bCs w:val="0"/>
      <w:sz w:val="24"/>
      <w:szCs w:val="24"/>
      <w:u w:val="non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6316">
      <w:bodyDiv w:val="1"/>
      <w:marLeft w:val="0"/>
      <w:marRight w:val="0"/>
      <w:marTop w:val="0"/>
      <w:marBottom w:val="0"/>
      <w:divBdr>
        <w:top w:val="none" w:sz="0" w:space="0" w:color="auto"/>
        <w:left w:val="none" w:sz="0" w:space="0" w:color="auto"/>
        <w:bottom w:val="none" w:sz="0" w:space="0" w:color="auto"/>
        <w:right w:val="none" w:sz="0" w:space="0" w:color="auto"/>
      </w:divBdr>
      <w:divsChild>
        <w:div w:id="1462307088">
          <w:marLeft w:val="0"/>
          <w:marRight w:val="0"/>
          <w:marTop w:val="0"/>
          <w:marBottom w:val="150"/>
          <w:divBdr>
            <w:top w:val="none" w:sz="0" w:space="0" w:color="auto"/>
            <w:left w:val="none" w:sz="0" w:space="0" w:color="auto"/>
            <w:bottom w:val="none" w:sz="0" w:space="0" w:color="auto"/>
            <w:right w:val="none" w:sz="0" w:space="0" w:color="auto"/>
          </w:divBdr>
        </w:div>
        <w:div w:id="9488547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yperlink" Target="https://zakon.rada.gov.ua/laws/show/2102-20" TargetMode="External"/><Relationship Id="rId18" Type="http://schemas.openxmlformats.org/officeDocument/2006/relationships/hyperlink" Target="https://zakon.rada.gov.ua/laws/show/64/2022"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2493-14" TargetMode="External"/><Relationship Id="rId7" Type="http://schemas.openxmlformats.org/officeDocument/2006/relationships/hyperlink" Target="https://zakon.rada.gov.ua/laws/show/2102-20" TargetMode="External"/><Relationship Id="rId12" Type="http://schemas.openxmlformats.org/officeDocument/2006/relationships/hyperlink" Target="https://zakon.rada.gov.ua/laws/show/64/2022" TargetMode="External"/><Relationship Id="rId17" Type="http://schemas.openxmlformats.org/officeDocument/2006/relationships/hyperlink" Target="https://zakon.rada.gov.ua/laws/show/2102-20" TargetMode="External"/><Relationship Id="rId25" Type="http://schemas.openxmlformats.org/officeDocument/2006/relationships/hyperlink" Target="https://zakon.rada.gov.ua/laws/show/2102-20" TargetMode="External"/><Relationship Id="rId2" Type="http://schemas.microsoft.com/office/2007/relationships/stylesWithEffects" Target="stylesWithEffects.xml"/><Relationship Id="rId16" Type="http://schemas.openxmlformats.org/officeDocument/2006/relationships/hyperlink" Target="https://zakon.rada.gov.ua/laws/show/64/2022" TargetMode="External"/><Relationship Id="rId20" Type="http://schemas.openxmlformats.org/officeDocument/2006/relationships/hyperlink" Target="https://zakon.rada.gov.ua/laws/show/889-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4/2022" TargetMode="External"/><Relationship Id="rId11" Type="http://schemas.openxmlformats.org/officeDocument/2006/relationships/hyperlink" Target="https://zakon.rada.gov.ua/laws/show/2102-20" TargetMode="External"/><Relationship Id="rId24" Type="http://schemas.openxmlformats.org/officeDocument/2006/relationships/hyperlink" Target="https://zakon.rada.gov.ua/laws/show/64/2022"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2102-20" TargetMode="External"/><Relationship Id="rId23" Type="http://schemas.openxmlformats.org/officeDocument/2006/relationships/hyperlink" Target="https://zakon.rada.gov.ua/laws/show/2102-20" TargetMode="External"/><Relationship Id="rId28" Type="http://schemas.openxmlformats.org/officeDocument/2006/relationships/fontTable" Target="fontTable.xml"/><Relationship Id="rId10" Type="http://schemas.openxmlformats.org/officeDocument/2006/relationships/hyperlink" Target="https://zakon.rada.gov.ua/laws/show/64/2022" TargetMode="External"/><Relationship Id="rId19" Type="http://schemas.openxmlformats.org/officeDocument/2006/relationships/hyperlink" Target="https://zakon.rada.gov.ua/laws/show/2102-20" TargetMode="External"/><Relationship Id="rId4" Type="http://schemas.openxmlformats.org/officeDocument/2006/relationships/webSettings" Target="webSettings.xml"/><Relationship Id="rId9" Type="http://schemas.openxmlformats.org/officeDocument/2006/relationships/hyperlink" Target="https://zakon.rada.gov.ua/laws/show/2102-20"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64/2022"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7952</Words>
  <Characters>4533</Characters>
  <Application>Microsoft Office Word</Application>
  <DocSecurity>0</DocSecurity>
  <Lines>37</Lines>
  <Paragraphs>24</Paragraphs>
  <ScaleCrop>false</ScaleCrop>
  <Company>SPecialiST RePack</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1</cp:revision>
  <dcterms:created xsi:type="dcterms:W3CDTF">2022-09-14T11:01:00Z</dcterms:created>
  <dcterms:modified xsi:type="dcterms:W3CDTF">2022-09-14T11:06:00Z</dcterms:modified>
</cp:coreProperties>
</file>